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C9" w:rsidRPr="00104274" w:rsidRDefault="00104274" w:rsidP="004A20C9">
      <w:pPr>
        <w:jc w:val="left"/>
        <w:rPr>
          <w:rFonts w:ascii="仿宋_GB2312" w:eastAsia="仿宋_GB2312" w:hAnsi="黑体"/>
          <w:sz w:val="28"/>
          <w:szCs w:val="28"/>
        </w:rPr>
      </w:pPr>
      <w:r w:rsidRPr="00104274">
        <w:rPr>
          <w:rFonts w:ascii="仿宋_GB2312" w:eastAsia="仿宋_GB2312" w:hAnsi="黑体" w:hint="eastAsia"/>
          <w:sz w:val="28"/>
          <w:szCs w:val="28"/>
        </w:rPr>
        <w:t>附件</w:t>
      </w:r>
      <w:r w:rsidR="004A20C9" w:rsidRPr="00104274">
        <w:rPr>
          <w:rFonts w:ascii="仿宋_GB2312" w:eastAsia="仿宋_GB2312" w:hAnsi="黑体" w:hint="eastAsia"/>
          <w:sz w:val="28"/>
          <w:szCs w:val="28"/>
        </w:rPr>
        <w:t>2-5</w:t>
      </w:r>
    </w:p>
    <w:p w:rsidR="00332D35" w:rsidRPr="00B55969" w:rsidRDefault="00B55969" w:rsidP="00332D3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西安交通大学本科生</w:t>
      </w:r>
      <w:r w:rsidR="00332D35" w:rsidRPr="00B55969">
        <w:rPr>
          <w:rFonts w:ascii="黑体" w:eastAsia="黑体" w:hAnsi="黑体" w:hint="eastAsia"/>
          <w:sz w:val="36"/>
        </w:rPr>
        <w:t>课程教学大纲</w:t>
      </w:r>
    </w:p>
    <w:p w:rsidR="00B55969" w:rsidRPr="00B55969" w:rsidRDefault="00B55969" w:rsidP="00332D35">
      <w:pPr>
        <w:rPr>
          <w:rFonts w:ascii="黑体" w:eastAsia="黑体" w:hAnsi="黑体"/>
          <w:sz w:val="28"/>
        </w:rPr>
      </w:pPr>
      <w:r w:rsidRPr="00B55969">
        <w:rPr>
          <w:rFonts w:ascii="黑体" w:eastAsia="黑体" w:hAnsi="黑体" w:hint="eastAsia"/>
          <w:sz w:val="28"/>
        </w:rPr>
        <w:t>一、课程基本信息</w:t>
      </w:r>
      <w:bookmarkStart w:id="0" w:name="_GoBack"/>
      <w:bookmarkEnd w:id="0"/>
    </w:p>
    <w:tbl>
      <w:tblPr>
        <w:tblStyle w:val="a6"/>
        <w:tblW w:w="0" w:type="auto"/>
        <w:tblLook w:val="04A0"/>
      </w:tblPr>
      <w:tblGrid>
        <w:gridCol w:w="1413"/>
        <w:gridCol w:w="2835"/>
        <w:gridCol w:w="1276"/>
        <w:gridCol w:w="2772"/>
      </w:tblGrid>
      <w:tr w:rsidR="00B55969" w:rsidTr="00B55969">
        <w:tc>
          <w:tcPr>
            <w:tcW w:w="1413" w:type="dxa"/>
            <w:vMerge w:val="restart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:rsidR="00B55969" w:rsidRPr="00B55969" w:rsidRDefault="00B7355C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C21215">
              <w:rPr>
                <w:rFonts w:ascii="仿宋_GB2312" w:eastAsia="仿宋_GB2312" w:hint="eastAsia"/>
                <w:b/>
                <w:sz w:val="32"/>
                <w:szCs w:val="32"/>
              </w:rPr>
              <w:t>过程控制与系统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</w:t>
            </w:r>
            <w:r w:rsidRPr="00C21215">
              <w:rPr>
                <w:rFonts w:ascii="仿宋_GB2312" w:eastAsia="仿宋_GB2312" w:hint="eastAsia"/>
                <w:b/>
                <w:sz w:val="32"/>
                <w:szCs w:val="32"/>
              </w:rPr>
              <w:t>专题实验</w:t>
            </w:r>
          </w:p>
        </w:tc>
      </w:tr>
      <w:tr w:rsidR="00B55969" w:rsidTr="00B55969">
        <w:tc>
          <w:tcPr>
            <w:tcW w:w="1413" w:type="dxa"/>
            <w:vMerge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:rsidR="00B55969" w:rsidRPr="00B55969" w:rsidRDefault="00B7355C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C21215">
              <w:rPr>
                <w:rFonts w:ascii="仿宋_GB2312" w:eastAsia="仿宋_GB2312" w:hint="eastAsia"/>
                <w:b/>
                <w:bCs/>
                <w:sz w:val="32"/>
                <w:szCs w:val="32"/>
              </w:rPr>
              <w:t xml:space="preserve"> Process Control and System Experiment</w:t>
            </w:r>
          </w:p>
        </w:tc>
      </w:tr>
      <w:tr w:rsidR="00B55969" w:rsidTr="00B55969">
        <w:tc>
          <w:tcPr>
            <w:tcW w:w="1413" w:type="dxa"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:rsidR="00B55969" w:rsidRPr="00B55969" w:rsidRDefault="00B7355C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C21215">
              <w:rPr>
                <w:rFonts w:ascii="仿宋_GB2312" w:eastAsia="仿宋_GB2312" w:hint="eastAsia"/>
                <w:sz w:val="24"/>
              </w:rPr>
              <w:t>AUTO4014</w:t>
            </w:r>
          </w:p>
        </w:tc>
      </w:tr>
      <w:tr w:rsidR="00B55969" w:rsidTr="00AC51D6">
        <w:trPr>
          <w:trHeight w:val="285"/>
        </w:trPr>
        <w:tc>
          <w:tcPr>
            <w:tcW w:w="1413" w:type="dxa"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:rsidR="00B55969" w:rsidRPr="00B55969" w:rsidRDefault="00B7355C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32</w:t>
            </w:r>
          </w:p>
        </w:tc>
        <w:tc>
          <w:tcPr>
            <w:tcW w:w="1276" w:type="dxa"/>
          </w:tcPr>
          <w:p w:rsidR="00B55969" w:rsidRPr="00B55969" w:rsidRDefault="00B55969" w:rsidP="00AC51D6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:rsidR="00B55969" w:rsidRPr="00B55969" w:rsidRDefault="00B7355C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32</w:t>
            </w:r>
          </w:p>
        </w:tc>
      </w:tr>
      <w:tr w:rsidR="00B55969" w:rsidTr="00B55969">
        <w:tc>
          <w:tcPr>
            <w:tcW w:w="1413" w:type="dxa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:rsidR="00B55969" w:rsidRDefault="003E1AEE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实验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上机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课外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</w:p>
          <w:p w:rsidR="00B55969" w:rsidRPr="00B55969" w:rsidRDefault="00B55969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B55969"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B55969" w:rsidTr="00B55969">
        <w:tc>
          <w:tcPr>
            <w:tcW w:w="1413" w:type="dxa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 w:rsidR="00BE5009" w:rsidRDefault="00B55969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公共课程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 w:rsidR="003E1AEE">
              <w:rPr>
                <w:rFonts w:ascii="仿宋_GB2312" w:eastAsia="仿宋_GB2312"/>
                <w:sz w:val="28"/>
              </w:rPr>
              <w:t xml:space="preserve">      </w:t>
            </w:r>
            <w:r w:rsidR="00BE5009"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BE5009">
              <w:rPr>
                <w:rFonts w:ascii="仿宋_GB2312" w:eastAsia="仿宋_GB2312" w:hint="eastAsia"/>
                <w:sz w:val="28"/>
              </w:rPr>
              <w:t>通识</w:t>
            </w:r>
            <w:r w:rsidR="00BE5009" w:rsidRPr="00B55969">
              <w:rPr>
                <w:rFonts w:ascii="仿宋_GB2312" w:eastAsia="仿宋_GB2312" w:hint="eastAsia"/>
                <w:sz w:val="28"/>
              </w:rPr>
              <w:t>课程</w:t>
            </w:r>
          </w:p>
          <w:p w:rsidR="00B55969" w:rsidRPr="00B55969" w:rsidRDefault="00B55969" w:rsidP="00BE500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BE5009">
              <w:rPr>
                <w:rFonts w:ascii="仿宋_GB2312" w:eastAsia="仿宋_GB2312" w:hint="eastAsia"/>
                <w:sz w:val="28"/>
              </w:rPr>
              <w:t xml:space="preserve">学科门类基础课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专业大类基础课</w:t>
            </w:r>
            <w:r w:rsidR="003E1AEE">
              <w:rPr>
                <w:rFonts w:ascii="仿宋_GB2312" w:eastAsia="仿宋_GB2312" w:hint="eastAsia"/>
                <w:sz w:val="28"/>
              </w:rPr>
              <w:t xml:space="preserve">  </w:t>
            </w:r>
            <w:r w:rsidR="00BE5009">
              <w:rPr>
                <w:rFonts w:ascii="仿宋_GB2312" w:eastAsia="仿宋_GB2312"/>
                <w:sz w:val="28"/>
              </w:rPr>
              <w:br/>
            </w:r>
            <w:r w:rsidR="003E1AEE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专业核心课</w:t>
            </w:r>
            <w:r w:rsidR="00BE5009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3E1AEE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专业选修课</w:t>
            </w:r>
            <w:r w:rsidR="003E1AEE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3E1AEE">
              <w:rPr>
                <w:rFonts w:ascii="仿宋_GB2312" w:eastAsia="仿宋_GB2312" w:hint="eastAsia"/>
                <w:sz w:val="28"/>
              </w:rPr>
              <w:sym w:font="Wingdings" w:char="F06F"/>
            </w:r>
            <w:r w:rsidRPr="00B55969">
              <w:rPr>
                <w:rFonts w:ascii="仿宋_GB2312" w:eastAsia="仿宋_GB2312" w:hint="eastAsia"/>
                <w:sz w:val="28"/>
              </w:rPr>
              <w:t>集中实践</w:t>
            </w:r>
          </w:p>
        </w:tc>
      </w:tr>
      <w:tr w:rsidR="00B55969" w:rsidTr="00AC51D6">
        <w:tc>
          <w:tcPr>
            <w:tcW w:w="1413" w:type="dxa"/>
            <w:vAlign w:val="center"/>
          </w:tcPr>
          <w:p w:rsidR="00B55969" w:rsidRPr="00AC51D6" w:rsidRDefault="00AC51D6" w:rsidP="00AC51D6">
            <w:pPr>
              <w:rPr>
                <w:rFonts w:ascii="黑体" w:eastAsia="黑体" w:hAnsi="黑体"/>
                <w:sz w:val="28"/>
              </w:rPr>
            </w:pPr>
            <w:r w:rsidRPr="00AC51D6">
              <w:rPr>
                <w:rFonts w:ascii="黑体" w:eastAsia="黑体" w:hAnsi="黑体" w:hint="eastAsia"/>
                <w:sz w:val="28"/>
              </w:rPr>
              <w:t>适用</w:t>
            </w:r>
            <w:r>
              <w:rPr>
                <w:rFonts w:ascii="黑体" w:eastAsia="黑体" w:hAnsi="黑体" w:hint="eastAsia"/>
                <w:sz w:val="28"/>
              </w:rPr>
              <w:t>年级</w:t>
            </w:r>
          </w:p>
        </w:tc>
        <w:tc>
          <w:tcPr>
            <w:tcW w:w="6883" w:type="dxa"/>
            <w:gridSpan w:val="3"/>
          </w:tcPr>
          <w:p w:rsidR="00AC51D6" w:rsidRDefault="00AC51D6" w:rsidP="00AC51D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3-1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3-2</w:t>
            </w:r>
          </w:p>
          <w:p w:rsidR="00B55969" w:rsidRPr="00B55969" w:rsidRDefault="00AC51D6" w:rsidP="00AC51D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4-1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4-2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5-1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5-2</w:t>
            </w:r>
          </w:p>
        </w:tc>
      </w:tr>
      <w:tr w:rsidR="0029497F" w:rsidTr="00B55969">
        <w:tc>
          <w:tcPr>
            <w:tcW w:w="1413" w:type="dxa"/>
          </w:tcPr>
          <w:p w:rsidR="0029497F" w:rsidRDefault="0029497F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适用专业</w:t>
            </w:r>
          </w:p>
        </w:tc>
        <w:tc>
          <w:tcPr>
            <w:tcW w:w="6883" w:type="dxa"/>
            <w:gridSpan w:val="3"/>
          </w:tcPr>
          <w:p w:rsidR="0029497F" w:rsidRPr="00B55969" w:rsidRDefault="0029497F" w:rsidP="00332D35">
            <w:pPr>
              <w:rPr>
                <w:rFonts w:ascii="仿宋_GB2312" w:eastAsia="仿宋_GB2312"/>
                <w:sz w:val="28"/>
              </w:rPr>
            </w:pPr>
          </w:p>
        </w:tc>
      </w:tr>
      <w:tr w:rsidR="00AC51D6" w:rsidTr="00B55969">
        <w:tc>
          <w:tcPr>
            <w:tcW w:w="1413" w:type="dxa"/>
          </w:tcPr>
          <w:p w:rsidR="00AC51D6" w:rsidRPr="00AC51D6" w:rsidRDefault="00AC51D6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:rsidR="00AC51D6" w:rsidRPr="00B55969" w:rsidRDefault="00AC51D6" w:rsidP="00332D35">
            <w:pPr>
              <w:rPr>
                <w:rFonts w:ascii="仿宋_GB2312" w:eastAsia="仿宋_GB2312"/>
                <w:sz w:val="28"/>
              </w:rPr>
            </w:pPr>
          </w:p>
        </w:tc>
      </w:tr>
      <w:tr w:rsidR="0029497F" w:rsidTr="00B55969">
        <w:tc>
          <w:tcPr>
            <w:tcW w:w="1413" w:type="dxa"/>
          </w:tcPr>
          <w:p w:rsidR="0029497F" w:rsidRDefault="0029497F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后续课程</w:t>
            </w:r>
          </w:p>
        </w:tc>
        <w:tc>
          <w:tcPr>
            <w:tcW w:w="6883" w:type="dxa"/>
            <w:gridSpan w:val="3"/>
          </w:tcPr>
          <w:p w:rsidR="0029497F" w:rsidRPr="00B55969" w:rsidRDefault="0029497F" w:rsidP="00332D35">
            <w:pPr>
              <w:rPr>
                <w:rFonts w:ascii="仿宋_GB2312" w:eastAsia="仿宋_GB2312"/>
                <w:sz w:val="28"/>
              </w:rPr>
            </w:pPr>
          </w:p>
        </w:tc>
      </w:tr>
      <w:tr w:rsidR="00BE5009" w:rsidTr="00B55969">
        <w:tc>
          <w:tcPr>
            <w:tcW w:w="1413" w:type="dxa"/>
          </w:tcPr>
          <w:p w:rsidR="00BE5009" w:rsidRDefault="00BE5009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 w:rsidR="000A3B7F" w:rsidRPr="00C21215" w:rsidRDefault="000A3B7F" w:rsidP="000A3B7F">
            <w:pPr>
              <w:widowControl/>
              <w:spacing w:line="380" w:lineRule="exact"/>
              <w:ind w:firstLineChars="200" w:firstLine="480"/>
              <w:jc w:val="left"/>
              <w:rPr>
                <w:rFonts w:eastAsia="楷体_GB2312"/>
                <w:sz w:val="24"/>
              </w:rPr>
            </w:pPr>
            <w:r w:rsidRPr="00C21215">
              <w:rPr>
                <w:rFonts w:eastAsia="楷体_GB2312"/>
                <w:sz w:val="24"/>
              </w:rPr>
              <w:t xml:space="preserve">[1] </w:t>
            </w:r>
            <w:r w:rsidRPr="00C21215">
              <w:rPr>
                <w:rFonts w:eastAsia="楷体_GB2312"/>
                <w:sz w:val="24"/>
              </w:rPr>
              <w:t>施</w:t>
            </w:r>
            <w:r w:rsidRPr="00C21215">
              <w:rPr>
                <w:rFonts w:eastAsia="楷体_GB2312" w:hint="eastAsia"/>
                <w:sz w:val="24"/>
              </w:rPr>
              <w:t xml:space="preserve">  </w:t>
            </w:r>
            <w:r w:rsidRPr="00C21215">
              <w:rPr>
                <w:rFonts w:eastAsia="楷体_GB2312"/>
                <w:sz w:val="24"/>
              </w:rPr>
              <w:t>仁、刘文江、郑辑光编，</w:t>
            </w:r>
            <w:r w:rsidRPr="00C21215">
              <w:rPr>
                <w:rFonts w:eastAsia="楷体_GB2312" w:hint="eastAsia"/>
                <w:sz w:val="24"/>
              </w:rPr>
              <w:t>《</w:t>
            </w:r>
            <w:r w:rsidRPr="00C21215">
              <w:rPr>
                <w:rFonts w:eastAsia="楷体_GB2312"/>
                <w:sz w:val="24"/>
              </w:rPr>
              <w:t>自动化仪表与过程控制</w:t>
            </w:r>
            <w:r w:rsidRPr="00C21215">
              <w:rPr>
                <w:rFonts w:eastAsia="楷体_GB2312" w:hint="eastAsia"/>
                <w:sz w:val="24"/>
              </w:rPr>
              <w:t>》</w:t>
            </w:r>
            <w:r w:rsidRPr="00C21215">
              <w:rPr>
                <w:rFonts w:eastAsia="楷体_GB2312"/>
                <w:sz w:val="24"/>
              </w:rPr>
              <w:t>（第三版），电子工业出版社，</w:t>
            </w:r>
            <w:r w:rsidRPr="00C21215">
              <w:rPr>
                <w:rFonts w:eastAsia="楷体_GB2312"/>
                <w:sz w:val="24"/>
              </w:rPr>
              <w:t>2003</w:t>
            </w:r>
            <w:r w:rsidRPr="00C21215">
              <w:rPr>
                <w:rFonts w:eastAsia="楷体_GB2312"/>
                <w:sz w:val="24"/>
              </w:rPr>
              <w:t>年</w:t>
            </w:r>
            <w:r w:rsidRPr="00C21215">
              <w:rPr>
                <w:rFonts w:eastAsia="楷体_GB2312"/>
                <w:sz w:val="24"/>
              </w:rPr>
              <w:t>3</w:t>
            </w:r>
            <w:r w:rsidRPr="00C21215">
              <w:rPr>
                <w:rFonts w:eastAsia="楷体_GB2312"/>
                <w:sz w:val="24"/>
              </w:rPr>
              <w:t>月，</w:t>
            </w:r>
            <w:r w:rsidRPr="00C21215">
              <w:rPr>
                <w:rFonts w:eastAsia="楷体_GB2312"/>
                <w:sz w:val="24"/>
              </w:rPr>
              <w:t>ISBN 7-5053-8599-2</w:t>
            </w:r>
          </w:p>
          <w:p w:rsidR="000A3B7F" w:rsidRPr="00C21215" w:rsidRDefault="000A3B7F" w:rsidP="000A3B7F">
            <w:pPr>
              <w:widowControl/>
              <w:spacing w:line="380" w:lineRule="exact"/>
              <w:ind w:firstLine="420"/>
              <w:jc w:val="left"/>
              <w:rPr>
                <w:rFonts w:eastAsia="楷体_GB2312"/>
                <w:sz w:val="24"/>
              </w:rPr>
            </w:pPr>
            <w:r w:rsidRPr="00C21215">
              <w:rPr>
                <w:rFonts w:eastAsia="楷体_GB2312"/>
                <w:sz w:val="24"/>
              </w:rPr>
              <w:t xml:space="preserve">[2] </w:t>
            </w:r>
            <w:proofErr w:type="spellStart"/>
            <w:r w:rsidRPr="00C21215">
              <w:rPr>
                <w:rFonts w:eastAsia="楷体_GB2312"/>
                <w:sz w:val="24"/>
              </w:rPr>
              <w:t>Johnson,C.D</w:t>
            </w:r>
            <w:proofErr w:type="spellEnd"/>
            <w:r w:rsidRPr="00C21215">
              <w:rPr>
                <w:rFonts w:eastAsia="楷体_GB2312"/>
                <w:sz w:val="24"/>
              </w:rPr>
              <w:t>.</w:t>
            </w:r>
            <w:r w:rsidRPr="00C21215">
              <w:rPr>
                <w:rFonts w:eastAsia="楷体_GB2312"/>
                <w:sz w:val="24"/>
              </w:rPr>
              <w:t>（美），</w:t>
            </w:r>
            <w:r w:rsidRPr="00C21215">
              <w:rPr>
                <w:rFonts w:eastAsia="楷体_GB2312" w:hint="eastAsia"/>
                <w:sz w:val="24"/>
              </w:rPr>
              <w:t>《</w:t>
            </w:r>
            <w:r w:rsidRPr="00C21215">
              <w:rPr>
                <w:rFonts w:eastAsia="楷体_GB2312"/>
                <w:sz w:val="24"/>
              </w:rPr>
              <w:t>过程控制仪表技术</w:t>
            </w:r>
            <w:r w:rsidRPr="00C21215">
              <w:rPr>
                <w:rFonts w:eastAsia="楷体_GB2312" w:hint="eastAsia"/>
                <w:sz w:val="24"/>
              </w:rPr>
              <w:t>》</w:t>
            </w:r>
            <w:r w:rsidRPr="00C21215">
              <w:rPr>
                <w:rFonts w:eastAsia="楷体_GB2312"/>
                <w:sz w:val="24"/>
              </w:rPr>
              <w:t>（影印版），科学出版社，</w:t>
            </w:r>
            <w:r w:rsidRPr="00C21215">
              <w:rPr>
                <w:rFonts w:eastAsia="楷体_GB2312"/>
                <w:sz w:val="24"/>
              </w:rPr>
              <w:t>2002</w:t>
            </w:r>
            <w:r w:rsidRPr="00C21215">
              <w:rPr>
                <w:rFonts w:eastAsia="楷体_GB2312"/>
                <w:sz w:val="24"/>
              </w:rPr>
              <w:t>年</w:t>
            </w:r>
            <w:r w:rsidRPr="00C21215">
              <w:rPr>
                <w:rFonts w:eastAsia="楷体_GB2312"/>
                <w:sz w:val="24"/>
              </w:rPr>
              <w:t>6</w:t>
            </w:r>
            <w:r w:rsidRPr="00C21215">
              <w:rPr>
                <w:rFonts w:eastAsia="楷体_GB2312"/>
                <w:sz w:val="24"/>
              </w:rPr>
              <w:t>月，</w:t>
            </w:r>
            <w:r w:rsidRPr="00C21215">
              <w:rPr>
                <w:rFonts w:eastAsia="楷体_GB2312"/>
                <w:sz w:val="24"/>
              </w:rPr>
              <w:t>ISBN 7-03-010602-4</w:t>
            </w:r>
          </w:p>
          <w:p w:rsidR="00BE5009" w:rsidRPr="000A3B7F" w:rsidRDefault="000A3B7F" w:rsidP="000A3B7F">
            <w:pPr>
              <w:rPr>
                <w:rFonts w:ascii="仿宋_GB2312" w:eastAsia="仿宋_GB2312"/>
                <w:sz w:val="28"/>
              </w:rPr>
            </w:pPr>
            <w:r>
              <w:rPr>
                <w:rFonts w:eastAsia="楷体_GB2312" w:hint="eastAsia"/>
                <w:sz w:val="24"/>
              </w:rPr>
              <w:t xml:space="preserve">    </w:t>
            </w:r>
            <w:r w:rsidRPr="00C21215">
              <w:rPr>
                <w:rFonts w:eastAsia="楷体_GB2312"/>
                <w:sz w:val="24"/>
              </w:rPr>
              <w:t>[3]</w:t>
            </w:r>
            <w:r w:rsidRPr="00C21215">
              <w:rPr>
                <w:rFonts w:eastAsia="楷体_GB2312"/>
                <w:sz w:val="24"/>
              </w:rPr>
              <w:t>《组态王</w:t>
            </w:r>
            <w:r w:rsidRPr="00C21215">
              <w:rPr>
                <w:rFonts w:eastAsia="楷体_GB2312" w:hint="eastAsia"/>
                <w:sz w:val="24"/>
              </w:rPr>
              <w:t>6.53</w:t>
            </w:r>
            <w:r w:rsidRPr="00C21215">
              <w:rPr>
                <w:rFonts w:eastAsia="楷体_GB2312"/>
                <w:sz w:val="24"/>
              </w:rPr>
              <w:t>使用手册》</w:t>
            </w:r>
            <w:r w:rsidRPr="00C21215">
              <w:rPr>
                <w:rFonts w:eastAsia="楷体_GB2312" w:hint="eastAsia"/>
                <w:sz w:val="24"/>
              </w:rPr>
              <w:t>及</w:t>
            </w:r>
            <w:r w:rsidRPr="00C21215">
              <w:rPr>
                <w:rFonts w:eastAsia="楷体_GB2312"/>
                <w:sz w:val="24"/>
              </w:rPr>
              <w:t>电子版</w:t>
            </w:r>
          </w:p>
        </w:tc>
      </w:tr>
    </w:tbl>
    <w:p w:rsidR="00AC51D6" w:rsidRDefault="00AC51D6" w:rsidP="00AC51D6">
      <w:pPr>
        <w:rPr>
          <w:rFonts w:ascii="黑体" w:eastAsia="黑体" w:hAnsi="黑体" w:hint="eastAsia"/>
          <w:szCs w:val="21"/>
        </w:rPr>
      </w:pPr>
      <w:r w:rsidRPr="00AC51D6">
        <w:rPr>
          <w:rFonts w:ascii="黑体" w:eastAsia="黑体" w:hAnsi="黑体" w:hint="eastAsia"/>
          <w:sz w:val="28"/>
        </w:rPr>
        <w:t>二、课程目标及学生应达到的能力</w:t>
      </w:r>
      <w:r w:rsidR="00293E4F" w:rsidRPr="00460D9D">
        <w:rPr>
          <w:rFonts w:ascii="黑体" w:eastAsia="黑体" w:hAnsi="黑体" w:hint="eastAsia"/>
          <w:szCs w:val="21"/>
        </w:rPr>
        <w:t>（工科专业对标工程教育认证标准中专业毕业要求的</w:t>
      </w:r>
      <w:r w:rsidR="00293E4F" w:rsidRPr="00460D9D">
        <w:rPr>
          <w:rFonts w:ascii="黑体" w:eastAsia="黑体" w:hAnsi="黑体"/>
          <w:szCs w:val="21"/>
        </w:rPr>
        <w:t>12条</w:t>
      </w:r>
      <w:r w:rsidR="00293E4F" w:rsidRPr="00460D9D">
        <w:rPr>
          <w:rFonts w:ascii="黑体" w:eastAsia="黑体" w:hAnsi="黑体" w:hint="eastAsia"/>
          <w:szCs w:val="21"/>
        </w:rPr>
        <w:t>具体指标点，其他专业对</w:t>
      </w:r>
      <w:proofErr w:type="gramStart"/>
      <w:r w:rsidR="00293E4F" w:rsidRPr="00460D9D">
        <w:rPr>
          <w:rFonts w:ascii="黑体" w:eastAsia="黑体" w:hAnsi="黑体" w:hint="eastAsia"/>
          <w:szCs w:val="21"/>
        </w:rPr>
        <w:t>标行业</w:t>
      </w:r>
      <w:proofErr w:type="gramEnd"/>
      <w:r w:rsidR="00293E4F" w:rsidRPr="00460D9D">
        <w:rPr>
          <w:rFonts w:ascii="黑体" w:eastAsia="黑体" w:hAnsi="黑体"/>
          <w:szCs w:val="21"/>
        </w:rPr>
        <w:t>/评估</w:t>
      </w:r>
      <w:r w:rsidR="00293E4F" w:rsidRPr="00460D9D">
        <w:rPr>
          <w:rFonts w:ascii="黑体" w:eastAsia="黑体" w:hAnsi="黑体" w:hint="eastAsia"/>
          <w:szCs w:val="21"/>
        </w:rPr>
        <w:t>标准中专业毕业要求的具体指标点）</w:t>
      </w:r>
    </w:p>
    <w:p w:rsidR="001F5F85" w:rsidRPr="00460D9D" w:rsidRDefault="001F5F85" w:rsidP="00AC51D6">
      <w:pPr>
        <w:rPr>
          <w:rFonts w:ascii="黑体" w:eastAsia="黑体" w:hAnsi="黑体"/>
          <w:szCs w:val="21"/>
        </w:rPr>
      </w:pPr>
      <w:r>
        <w:rPr>
          <w:rFonts w:ascii="宋体" w:hAnsi="宋体" w:hint="eastAsia"/>
          <w:kern w:val="0"/>
          <w:sz w:val="24"/>
        </w:rPr>
        <w:t xml:space="preserve">    </w:t>
      </w:r>
      <w:r w:rsidRPr="00C21215">
        <w:rPr>
          <w:rFonts w:ascii="宋体" w:hAnsi="宋体" w:hint="eastAsia"/>
          <w:kern w:val="0"/>
          <w:sz w:val="24"/>
        </w:rPr>
        <w:t>过程控制是集自动化仪表技术、计算机技术、通信技术、自动控制技术、现场总线技术为一体的综合技术</w:t>
      </w:r>
      <w:r w:rsidRPr="00C21215">
        <w:rPr>
          <w:rFonts w:ascii="宋体" w:hAnsi="宋体" w:hint="eastAsia"/>
          <w:sz w:val="24"/>
        </w:rPr>
        <w:t>应用</w:t>
      </w:r>
      <w:r w:rsidRPr="00C21215">
        <w:rPr>
          <w:rFonts w:ascii="宋体" w:hAnsi="宋体" w:hint="eastAsia"/>
          <w:kern w:val="0"/>
          <w:sz w:val="24"/>
        </w:rPr>
        <w:t>。</w:t>
      </w:r>
      <w:r w:rsidRPr="00C21215">
        <w:rPr>
          <w:rFonts w:ascii="宋体" w:hAnsi="宋体" w:hint="eastAsia"/>
          <w:sz w:val="24"/>
        </w:rPr>
        <w:t>它以计算机为核心，加上工业控制系统中的各个环节，涉及的内容包括控制系统的组建，信号的采集、处理，过程输入/输出通道的设计，过程量的检测、显示、处理和控制，过程控制界面的设计等。</w:t>
      </w:r>
    </w:p>
    <w:p w:rsidR="00AC51D6" w:rsidRDefault="00AC51D6" w:rsidP="00AC51D6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1.</w:t>
      </w:r>
      <w:r w:rsidR="001F5F85" w:rsidRPr="001F5F85">
        <w:rPr>
          <w:rFonts w:ascii="宋体" w:hAnsi="宋体" w:hint="eastAsia"/>
          <w:sz w:val="24"/>
        </w:rPr>
        <w:t xml:space="preserve"> </w:t>
      </w:r>
      <w:r w:rsidR="001F5F85">
        <w:rPr>
          <w:rFonts w:ascii="宋体" w:hAnsi="宋体" w:hint="eastAsia"/>
          <w:sz w:val="24"/>
        </w:rPr>
        <w:t>掌握过程控制系统</w:t>
      </w:r>
      <w:r w:rsidR="001F7B05" w:rsidRPr="00C21215">
        <w:rPr>
          <w:rFonts w:ascii="宋体" w:hAnsi="宋体" w:hint="eastAsia"/>
          <w:sz w:val="24"/>
        </w:rPr>
        <w:t>信号的采集、处理、</w:t>
      </w:r>
      <w:r w:rsidR="001F7B05">
        <w:rPr>
          <w:rFonts w:ascii="宋体" w:hAnsi="宋体" w:hint="eastAsia"/>
          <w:sz w:val="24"/>
        </w:rPr>
        <w:t>算法</w:t>
      </w:r>
      <w:r w:rsidR="001F5F85" w:rsidRPr="00C21215">
        <w:rPr>
          <w:rFonts w:ascii="宋体" w:hAnsi="宋体" w:hint="eastAsia"/>
          <w:sz w:val="24"/>
        </w:rPr>
        <w:t>。</w:t>
      </w:r>
    </w:p>
    <w:p w:rsidR="00AC51D6" w:rsidRDefault="00AC51D6" w:rsidP="00AC51D6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 w:rsidR="001F5F85" w:rsidRPr="001F5F85">
        <w:rPr>
          <w:rFonts w:ascii="宋体" w:hAnsi="宋体" w:hint="eastAsia"/>
          <w:sz w:val="24"/>
        </w:rPr>
        <w:t xml:space="preserve"> </w:t>
      </w:r>
      <w:r w:rsidR="001F5F85" w:rsidRPr="00C21215">
        <w:rPr>
          <w:rFonts w:ascii="宋体" w:hAnsi="宋体" w:hint="eastAsia"/>
          <w:sz w:val="24"/>
        </w:rPr>
        <w:t>能够较熟练地设计控制系统的各个环节和完整的系统</w:t>
      </w:r>
    </w:p>
    <w:p w:rsidR="004A20C9" w:rsidRDefault="004A20C9" w:rsidP="004A20C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 w:rsidR="001F5F85" w:rsidRPr="001F5F85">
        <w:rPr>
          <w:rFonts w:ascii="宋体" w:hAnsi="宋体" w:hint="eastAsia"/>
          <w:sz w:val="24"/>
        </w:rPr>
        <w:t xml:space="preserve"> </w:t>
      </w:r>
      <w:r w:rsidR="001F5F85" w:rsidRPr="00C21215">
        <w:rPr>
          <w:rFonts w:ascii="宋体" w:hAnsi="宋体" w:hint="eastAsia"/>
          <w:sz w:val="24"/>
        </w:rPr>
        <w:t>熟练掌握系统的调试和PID控制器参数整定方法</w:t>
      </w:r>
    </w:p>
    <w:p w:rsidR="004A20C9" w:rsidRDefault="004A20C9" w:rsidP="004A20C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 w:rsidR="001F7B05" w:rsidRPr="001F7B05">
        <w:rPr>
          <w:rFonts w:ascii="宋体" w:hAnsi="宋体" w:hint="eastAsia"/>
          <w:sz w:val="24"/>
        </w:rPr>
        <w:t xml:space="preserve"> </w:t>
      </w:r>
      <w:r w:rsidR="001F7B05" w:rsidRPr="00C21215">
        <w:rPr>
          <w:rFonts w:ascii="宋体" w:hAnsi="宋体" w:hint="eastAsia"/>
          <w:sz w:val="24"/>
        </w:rPr>
        <w:t>培养学生的工程实践技能，能够综合运用所学专业知识解决实际问题，为从事过程控制工作奠定良好的基础。</w:t>
      </w:r>
    </w:p>
    <w:p w:rsidR="00332D35" w:rsidRPr="00AC51D6" w:rsidRDefault="00AC51D6" w:rsidP="00AC51D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</w:t>
      </w:r>
      <w:r w:rsidR="00332D35" w:rsidRPr="00AC51D6">
        <w:rPr>
          <w:rFonts w:ascii="黑体" w:eastAsia="黑体" w:hAnsi="黑体" w:hint="eastAsia"/>
          <w:sz w:val="28"/>
        </w:rPr>
        <w:t>教学内容简介</w:t>
      </w:r>
    </w:p>
    <w:tbl>
      <w:tblPr>
        <w:tblW w:w="8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1904"/>
        <w:gridCol w:w="1848"/>
        <w:gridCol w:w="1929"/>
        <w:gridCol w:w="1405"/>
      </w:tblGrid>
      <w:tr w:rsidR="003435A2" w:rsidRPr="00614EC8" w:rsidTr="0029497F">
        <w:trPr>
          <w:trHeight w:val="465"/>
        </w:trPr>
        <w:tc>
          <w:tcPr>
            <w:tcW w:w="1441" w:type="dxa"/>
          </w:tcPr>
          <w:p w:rsidR="003435A2" w:rsidRPr="00AC51D6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章节顺序</w:t>
            </w:r>
          </w:p>
        </w:tc>
        <w:tc>
          <w:tcPr>
            <w:tcW w:w="1904" w:type="dxa"/>
          </w:tcPr>
          <w:p w:rsidR="003435A2" w:rsidRPr="00AC51D6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章节名称</w:t>
            </w:r>
          </w:p>
        </w:tc>
        <w:tc>
          <w:tcPr>
            <w:tcW w:w="1848" w:type="dxa"/>
          </w:tcPr>
          <w:p w:rsidR="003435A2" w:rsidRDefault="003435A2" w:rsidP="00593D8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知识点</w:t>
            </w:r>
          </w:p>
        </w:tc>
        <w:tc>
          <w:tcPr>
            <w:tcW w:w="1929" w:type="dxa"/>
            <w:vAlign w:val="center"/>
          </w:tcPr>
          <w:p w:rsidR="003435A2" w:rsidRPr="003435A2" w:rsidRDefault="003435A2" w:rsidP="0029497F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3435A2">
              <w:rPr>
                <w:rFonts w:ascii="Times New Roman" w:eastAsia="黑体" w:hAnsi="Times New Roman" w:cs="Times New Roman"/>
                <w:sz w:val="28"/>
              </w:rPr>
              <w:t>Key Points</w:t>
            </w:r>
          </w:p>
        </w:tc>
        <w:tc>
          <w:tcPr>
            <w:tcW w:w="1405" w:type="dxa"/>
          </w:tcPr>
          <w:p w:rsidR="003435A2" w:rsidRPr="00AC51D6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AC51D6">
              <w:rPr>
                <w:rFonts w:ascii="黑体" w:eastAsia="黑体" w:hAnsi="黑体" w:hint="eastAsia"/>
                <w:sz w:val="28"/>
              </w:rPr>
              <w:t>参考学时</w:t>
            </w:r>
          </w:p>
        </w:tc>
      </w:tr>
      <w:tr w:rsidR="003435A2" w:rsidRPr="00614EC8" w:rsidTr="003435A2">
        <w:trPr>
          <w:trHeight w:val="450"/>
        </w:trPr>
        <w:tc>
          <w:tcPr>
            <w:tcW w:w="1441" w:type="dxa"/>
          </w:tcPr>
          <w:p w:rsidR="003435A2" w:rsidRPr="00614EC8" w:rsidRDefault="003435A2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904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8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05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435A2" w:rsidRPr="00614EC8" w:rsidTr="003435A2">
        <w:trPr>
          <w:trHeight w:val="585"/>
        </w:trPr>
        <w:tc>
          <w:tcPr>
            <w:tcW w:w="1441" w:type="dxa"/>
          </w:tcPr>
          <w:p w:rsidR="003435A2" w:rsidRPr="00614EC8" w:rsidRDefault="003435A2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904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8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05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435A2" w:rsidRPr="00614EC8" w:rsidTr="003435A2">
        <w:trPr>
          <w:trHeight w:val="330"/>
        </w:trPr>
        <w:tc>
          <w:tcPr>
            <w:tcW w:w="1441" w:type="dxa"/>
          </w:tcPr>
          <w:p w:rsidR="003435A2" w:rsidRPr="00614EC8" w:rsidRDefault="003435A2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904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8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05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435A2" w:rsidRPr="00614EC8" w:rsidTr="003435A2">
        <w:trPr>
          <w:trHeight w:val="419"/>
        </w:trPr>
        <w:tc>
          <w:tcPr>
            <w:tcW w:w="1441" w:type="dxa"/>
          </w:tcPr>
          <w:p w:rsidR="003435A2" w:rsidRPr="00614EC8" w:rsidRDefault="003435A2" w:rsidP="00242B6E">
            <w:pPr>
              <w:jc w:val="center"/>
              <w:rPr>
                <w:rFonts w:ascii="仿宋_GB2312" w:eastAsia="仿宋_GB2312"/>
                <w:sz w:val="28"/>
              </w:rPr>
            </w:pPr>
            <w:r w:rsidRPr="00614EC8">
              <w:rPr>
                <w:rFonts w:ascii="仿宋_GB2312" w:eastAsia="仿宋_GB2312"/>
                <w:sz w:val="28"/>
              </w:rPr>
              <w:t>…</w:t>
            </w:r>
            <w:r w:rsidRPr="00614EC8">
              <w:rPr>
                <w:rFonts w:ascii="仿宋_GB2312" w:eastAsia="仿宋_GB2312" w:hint="eastAsia"/>
                <w:sz w:val="28"/>
              </w:rPr>
              <w:t xml:space="preserve"> </w:t>
            </w:r>
            <w:r w:rsidRPr="00614EC8">
              <w:rPr>
                <w:rFonts w:ascii="仿宋_GB2312" w:eastAsia="仿宋_GB2312"/>
                <w:sz w:val="28"/>
              </w:rPr>
              <w:t>…</w:t>
            </w:r>
            <w:r w:rsidRPr="00614EC8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1904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848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05" w:type="dxa"/>
          </w:tcPr>
          <w:p w:rsidR="003435A2" w:rsidRPr="00614EC8" w:rsidRDefault="003435A2" w:rsidP="00242B6E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332D35" w:rsidRPr="00AC51D6" w:rsidRDefault="00AC51D6" w:rsidP="00AC51D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="00332D35" w:rsidRPr="00AC51D6">
        <w:rPr>
          <w:rFonts w:ascii="黑体" w:eastAsia="黑体" w:hAnsi="黑体" w:hint="eastAsia"/>
          <w:sz w:val="28"/>
        </w:rPr>
        <w:t>教学安排详表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09"/>
        <w:gridCol w:w="1842"/>
        <w:gridCol w:w="709"/>
        <w:gridCol w:w="1678"/>
        <w:gridCol w:w="1582"/>
        <w:gridCol w:w="1305"/>
        <w:gridCol w:w="963"/>
      </w:tblGrid>
      <w:tr w:rsidR="00332D35" w:rsidRPr="002F12E4" w:rsidTr="0005177E">
        <w:tc>
          <w:tcPr>
            <w:tcW w:w="993" w:type="dxa"/>
            <w:shd w:val="clear" w:color="auto" w:fill="auto"/>
            <w:vAlign w:val="center"/>
          </w:tcPr>
          <w:p w:rsidR="00332D35" w:rsidRPr="0005177E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05177E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章节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教学内容</w:t>
            </w:r>
          </w:p>
          <w:p w:rsidR="00593D80" w:rsidRPr="0005177E" w:rsidRDefault="00593D80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05177E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学时分配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05177E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教学方式</w:t>
            </w:r>
            <w:r w:rsidR="0005177E">
              <w:rPr>
                <w:rFonts w:ascii="黑体" w:eastAsia="黑体" w:hAnsi="黑体"/>
                <w:b/>
                <w:sz w:val="24"/>
              </w:rPr>
              <w:br/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（授课、实验、上机、讨论）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05177E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课后环节（作业、自学、综合、其他）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32D35" w:rsidRPr="0005177E" w:rsidRDefault="00332D35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教学要求</w:t>
            </w:r>
          </w:p>
          <w:p w:rsidR="00E8496B" w:rsidRPr="0005177E" w:rsidRDefault="00E8496B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（知识要求及能力要求）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332D35" w:rsidRPr="0005177E" w:rsidRDefault="00AC3707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="00332D35"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32D35" w:rsidRPr="002F12E4" w:rsidTr="0005177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F12E4">
              <w:rPr>
                <w:rFonts w:ascii="仿宋" w:eastAsia="仿宋" w:hAnsi="仿宋" w:hint="eastAsia"/>
                <w:b/>
                <w:sz w:val="24"/>
              </w:rPr>
              <w:t>第一章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sz w:val="24"/>
              </w:rPr>
            </w:pPr>
            <w:r w:rsidRPr="002F12E4">
              <w:rPr>
                <w:rFonts w:ascii="仿宋" w:eastAsia="仿宋" w:hAnsi="仿宋" w:hint="eastAsia"/>
                <w:sz w:val="24"/>
              </w:rPr>
              <w:t>1.1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332D35" w:rsidRPr="00460D9D" w:rsidRDefault="006F29F8" w:rsidP="00242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如：掌握</w:t>
            </w:r>
            <w:r w:rsidRPr="00460D9D">
              <w:rPr>
                <w:rFonts w:ascii="仿宋" w:eastAsia="仿宋" w:hAnsi="仿宋"/>
                <w:b/>
                <w:szCs w:val="21"/>
              </w:rPr>
              <w:t>xxx</w:t>
            </w:r>
          </w:p>
          <w:p w:rsidR="006F29F8" w:rsidRPr="002F12E4" w:rsidRDefault="006F29F8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了解</w:t>
            </w:r>
            <w:r w:rsidRPr="00460D9D">
              <w:rPr>
                <w:rFonts w:ascii="仿宋" w:eastAsia="仿宋" w:hAnsi="仿宋"/>
                <w:b/>
                <w:szCs w:val="21"/>
              </w:rPr>
              <w:t>xxx</w:t>
            </w: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32D35" w:rsidRPr="00460D9D" w:rsidRDefault="00AC3707" w:rsidP="00242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如：课程目标</w:t>
            </w:r>
            <w:r w:rsidRPr="00460D9D">
              <w:rPr>
                <w:rFonts w:ascii="仿宋" w:eastAsia="仿宋" w:hAnsi="仿宋"/>
                <w:b/>
                <w:szCs w:val="21"/>
              </w:rPr>
              <w:t>1</w:t>
            </w:r>
          </w:p>
        </w:tc>
      </w:tr>
      <w:tr w:rsidR="00332D35" w:rsidRPr="002F12E4" w:rsidTr="0005177E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sz w:val="24"/>
              </w:rPr>
            </w:pPr>
            <w:r w:rsidRPr="002F12E4">
              <w:rPr>
                <w:rFonts w:ascii="仿宋" w:eastAsia="仿宋" w:hAnsi="仿宋" w:hint="eastAsia"/>
                <w:sz w:val="24"/>
              </w:rPr>
              <w:t>1.2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32D35" w:rsidRPr="002F12E4" w:rsidTr="0005177E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sz w:val="24"/>
              </w:rPr>
            </w:pPr>
            <w:r w:rsidRPr="002F12E4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32D35" w:rsidRPr="002F12E4" w:rsidTr="0005177E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2F12E4">
              <w:rPr>
                <w:rFonts w:ascii="仿宋" w:eastAsia="仿宋" w:hAnsi="仿宋" w:hint="eastAsia"/>
                <w:b/>
                <w:sz w:val="24"/>
              </w:rPr>
              <w:t>第二章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sz w:val="24"/>
              </w:rPr>
            </w:pPr>
            <w:r w:rsidRPr="002F12E4">
              <w:rPr>
                <w:rFonts w:ascii="仿宋" w:eastAsia="仿宋" w:hAnsi="仿宋" w:hint="eastAsia"/>
                <w:sz w:val="24"/>
              </w:rPr>
              <w:t>2.1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32D35" w:rsidRPr="002F12E4" w:rsidTr="0005177E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sz w:val="24"/>
              </w:rPr>
            </w:pPr>
            <w:r w:rsidRPr="002F12E4">
              <w:rPr>
                <w:rFonts w:ascii="宋体" w:hAnsi="宋体" w:hint="eastAsia"/>
                <w:sz w:val="24"/>
              </w:rPr>
              <w:t>2.2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2D35" w:rsidRPr="002F12E4" w:rsidTr="0005177E">
        <w:trPr>
          <w:trHeight w:val="210"/>
        </w:trPr>
        <w:tc>
          <w:tcPr>
            <w:tcW w:w="99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sz w:val="24"/>
              </w:rPr>
            </w:pPr>
            <w:r w:rsidRPr="002F12E4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2D35" w:rsidRPr="002F12E4" w:rsidTr="0005177E">
        <w:tc>
          <w:tcPr>
            <w:tcW w:w="993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  <w:r w:rsidRPr="002F12E4">
              <w:rPr>
                <w:rFonts w:ascii="宋体" w:hAnsi="宋体"/>
                <w:b/>
                <w:sz w:val="24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sz w:val="24"/>
              </w:rPr>
            </w:pPr>
            <w:r w:rsidRPr="002F12E4"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3" w:type="dxa"/>
            <w:vMerge w:val="restart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2D35" w:rsidRPr="002F12E4" w:rsidTr="0005177E">
        <w:tc>
          <w:tcPr>
            <w:tcW w:w="99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sz w:val="24"/>
              </w:rPr>
            </w:pPr>
            <w:r w:rsidRPr="002F12E4">
              <w:rPr>
                <w:rFonts w:ascii="宋体" w:hAnsi="宋体" w:hint="eastAsia"/>
                <w:sz w:val="24"/>
              </w:rPr>
              <w:t>3.2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32D35" w:rsidRPr="002F12E4" w:rsidTr="0005177E">
        <w:tc>
          <w:tcPr>
            <w:tcW w:w="99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sz w:val="24"/>
              </w:rPr>
            </w:pPr>
            <w:r w:rsidRPr="002F12E4">
              <w:rPr>
                <w:rFonts w:ascii="宋体" w:hAnsi="宋体"/>
                <w:sz w:val="24"/>
              </w:rPr>
              <w:t>…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63" w:type="dxa"/>
            <w:vMerge/>
            <w:shd w:val="clear" w:color="auto" w:fill="auto"/>
            <w:vAlign w:val="center"/>
          </w:tcPr>
          <w:p w:rsidR="00332D35" w:rsidRPr="002F12E4" w:rsidRDefault="00332D35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AC3707" w:rsidRPr="00460D9D" w:rsidRDefault="00593D80" w:rsidP="0005177E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</w:t>
      </w:r>
      <w:r w:rsidR="00AC3707">
        <w:rPr>
          <w:rFonts w:ascii="黑体" w:eastAsia="黑体" w:hAnsi="黑体" w:hint="eastAsia"/>
          <w:szCs w:val="21"/>
        </w:rPr>
        <w:t>对课程目标的支撑关系可填写大纲中第二部分课程目标的相应序号</w:t>
      </w:r>
    </w:p>
    <w:p w:rsidR="00332D35" w:rsidRPr="0005177E" w:rsidRDefault="0005177E" w:rsidP="0005177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332D35" w:rsidRPr="0005177E">
        <w:rPr>
          <w:rFonts w:ascii="黑体" w:eastAsia="黑体" w:hAnsi="黑体" w:hint="eastAsia"/>
          <w:sz w:val="28"/>
        </w:rPr>
        <w:t>实践环节</w:t>
      </w:r>
    </w:p>
    <w:tbl>
      <w:tblPr>
        <w:tblW w:w="9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0"/>
        <w:gridCol w:w="1932"/>
        <w:gridCol w:w="1980"/>
        <w:gridCol w:w="1508"/>
        <w:gridCol w:w="1803"/>
      </w:tblGrid>
      <w:tr w:rsidR="003435A2" w:rsidRPr="002F12E4" w:rsidTr="009C1DBE">
        <w:tc>
          <w:tcPr>
            <w:tcW w:w="1900" w:type="dxa"/>
          </w:tcPr>
          <w:p w:rsidR="003435A2" w:rsidRPr="008C7680" w:rsidRDefault="003435A2" w:rsidP="00242B6E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实验编号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435A2" w:rsidRPr="008C7680" w:rsidRDefault="003435A2" w:rsidP="00242B6E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实验名称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实验内容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教学方法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435A2" w:rsidRPr="002F12E4" w:rsidTr="009C1DBE">
        <w:tc>
          <w:tcPr>
            <w:tcW w:w="1900" w:type="dxa"/>
          </w:tcPr>
          <w:p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435A2" w:rsidRPr="009C1DBE" w:rsidRDefault="00126319" w:rsidP="00242B6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9C1DBE">
              <w:rPr>
                <w:rFonts w:ascii="楷体_GB2312" w:eastAsia="楷体_GB2312" w:hint="eastAsia"/>
                <w:sz w:val="18"/>
                <w:szCs w:val="18"/>
              </w:rPr>
              <w:t>YS-1700数字控制器</w:t>
            </w:r>
            <w:r w:rsidRPr="009C1DBE">
              <w:rPr>
                <w:rFonts w:ascii="楷体_GB2312" w:eastAsia="楷体_GB2312" w:hint="eastAsia"/>
                <w:sz w:val="18"/>
                <w:szCs w:val="18"/>
              </w:rPr>
              <w:lastRenderedPageBreak/>
              <w:t>及编程软件的应用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35A2" w:rsidRDefault="00126319" w:rsidP="00242B6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1.</w:t>
            </w:r>
            <w:r w:rsidRPr="00126319">
              <w:rPr>
                <w:rFonts w:ascii="宋体" w:hAnsi="宋体" w:hint="eastAsia"/>
                <w:sz w:val="18"/>
                <w:szCs w:val="18"/>
              </w:rPr>
              <w:t>掌握基本控制模块BSC、串级控制模块CSC、选择控制模块SSC</w:t>
            </w:r>
          </w:p>
          <w:p w:rsidR="00126319" w:rsidRPr="00126319" w:rsidRDefault="00126319" w:rsidP="00242B6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2.</w:t>
            </w:r>
            <w:r w:rsidRPr="00126319">
              <w:rPr>
                <w:rFonts w:ascii="宋体" w:hAnsi="宋体" w:hint="eastAsia"/>
                <w:sz w:val="18"/>
                <w:szCs w:val="18"/>
              </w:rPr>
              <w:t>采用Smith补偿法改善大滞后对象特性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435A2" w:rsidRPr="00126319" w:rsidRDefault="00126319" w:rsidP="00242B6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C21215">
              <w:rPr>
                <w:rFonts w:ascii="宋体" w:hAnsi="宋体"/>
                <w:sz w:val="24"/>
              </w:rPr>
              <w:lastRenderedPageBreak/>
              <w:t>综合性</w:t>
            </w:r>
            <w:r w:rsidRPr="00C21215">
              <w:rPr>
                <w:rFonts w:ascii="宋体" w:hAnsi="宋体" w:hint="eastAsia"/>
                <w:sz w:val="24"/>
              </w:rPr>
              <w:t>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435A2" w:rsidRPr="004762A6" w:rsidRDefault="004762A6" w:rsidP="00242B6E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4762A6">
              <w:rPr>
                <w:rFonts w:ascii="仿宋_GB2312" w:eastAsia="仿宋_GB2312" w:hint="eastAsia"/>
                <w:b/>
                <w:szCs w:val="21"/>
              </w:rPr>
              <w:t>毕业要求:1,2</w:t>
            </w:r>
            <w:r>
              <w:rPr>
                <w:rFonts w:ascii="仿宋_GB2312" w:eastAsia="仿宋_GB2312" w:hint="eastAsia"/>
                <w:b/>
                <w:szCs w:val="21"/>
              </w:rPr>
              <w:t>,3</w:t>
            </w:r>
          </w:p>
        </w:tc>
      </w:tr>
      <w:tr w:rsidR="003435A2" w:rsidRPr="002F12E4" w:rsidTr="009C1DBE">
        <w:tc>
          <w:tcPr>
            <w:tcW w:w="1900" w:type="dxa"/>
          </w:tcPr>
          <w:p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2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435A2" w:rsidRPr="009C1DBE" w:rsidRDefault="00126319" w:rsidP="00242B6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9C1DBE">
              <w:rPr>
                <w:rFonts w:ascii="楷体_GB2312" w:eastAsia="楷体_GB2312" w:hint="eastAsia"/>
                <w:sz w:val="18"/>
                <w:szCs w:val="18"/>
              </w:rPr>
              <w:t>下水箱液位与进水流量串级控制系统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35A2" w:rsidRPr="00126319" w:rsidRDefault="00126319" w:rsidP="00242B6E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1.掌握</w:t>
            </w:r>
            <w:r w:rsidRPr="00126319">
              <w:rPr>
                <w:rFonts w:ascii="宋体" w:hAnsi="宋体" w:hint="eastAsia"/>
                <w:sz w:val="18"/>
                <w:szCs w:val="18"/>
              </w:rPr>
              <w:t>PID最佳参数的整定规律</w:t>
            </w:r>
          </w:p>
          <w:p w:rsidR="00126319" w:rsidRPr="00126319" w:rsidRDefault="00126319" w:rsidP="00242B6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 w:rsidRPr="00126319">
              <w:rPr>
                <w:rFonts w:ascii="宋体" w:hAnsi="宋体" w:hint="eastAsia"/>
                <w:sz w:val="18"/>
                <w:szCs w:val="18"/>
              </w:rPr>
              <w:t>掌握“组态王”的编程技术，实现过程量的检测、显示、处理和控制方法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435A2" w:rsidRPr="00126319" w:rsidRDefault="00126319" w:rsidP="00242B6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21215">
              <w:rPr>
                <w:rFonts w:ascii="宋体" w:hAnsi="宋体"/>
                <w:sz w:val="24"/>
              </w:rPr>
              <w:t>综合性</w:t>
            </w:r>
            <w:r w:rsidRPr="00C21215">
              <w:rPr>
                <w:rFonts w:ascii="宋体" w:hAnsi="宋体" w:hint="eastAsia"/>
                <w:sz w:val="24"/>
              </w:rPr>
              <w:t>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435A2" w:rsidRPr="002F12E4" w:rsidRDefault="004762A6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4762A6">
              <w:rPr>
                <w:rFonts w:ascii="仿宋_GB2312" w:eastAsia="仿宋_GB2312" w:hint="eastAsia"/>
                <w:b/>
                <w:szCs w:val="21"/>
              </w:rPr>
              <w:t>毕业要求:1,2</w:t>
            </w:r>
            <w:r>
              <w:rPr>
                <w:rFonts w:ascii="仿宋_GB2312" w:eastAsia="仿宋_GB2312" w:hint="eastAsia"/>
                <w:b/>
                <w:szCs w:val="21"/>
              </w:rPr>
              <w:t>,3,6</w:t>
            </w:r>
          </w:p>
        </w:tc>
      </w:tr>
      <w:tr w:rsidR="003435A2" w:rsidRPr="002F12E4" w:rsidTr="009C1DBE">
        <w:tc>
          <w:tcPr>
            <w:tcW w:w="1900" w:type="dxa"/>
          </w:tcPr>
          <w:p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435A2" w:rsidRPr="009C1DBE" w:rsidRDefault="00126319" w:rsidP="00242B6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9C1DBE">
              <w:rPr>
                <w:rFonts w:ascii="楷体_GB2312" w:eastAsia="楷体_GB2312" w:hint="eastAsia"/>
                <w:sz w:val="18"/>
                <w:szCs w:val="18"/>
              </w:rPr>
              <w:t>锅炉内胆水温与锅炉夹套水温解耦控制系统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435A2" w:rsidRPr="00126319" w:rsidRDefault="00126319" w:rsidP="00242B6E">
            <w:pPr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 w:rsidRPr="00126319">
              <w:rPr>
                <w:rFonts w:ascii="宋体" w:hAnsi="宋体" w:hint="eastAsia"/>
                <w:sz w:val="18"/>
                <w:szCs w:val="18"/>
              </w:rPr>
              <w:t>调节各PID参数，实现现场数据采集、实时数据和历史数据处理、报警和安全机制、流程控制、动画显示和报表输出以及监控网络等各种功能。体会串级控制与解耦控制的特点。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3435A2" w:rsidRPr="002F12E4" w:rsidRDefault="00126319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C21215">
              <w:rPr>
                <w:rFonts w:ascii="宋体" w:hAnsi="宋体"/>
                <w:sz w:val="24"/>
              </w:rPr>
              <w:t>综合性</w:t>
            </w:r>
            <w:r w:rsidRPr="00C21215">
              <w:rPr>
                <w:rFonts w:ascii="宋体" w:hAnsi="宋体" w:hint="eastAsia"/>
                <w:sz w:val="24"/>
              </w:rPr>
              <w:t>实验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435A2" w:rsidRPr="002F12E4" w:rsidRDefault="004762A6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 w:rsidRPr="004762A6">
              <w:rPr>
                <w:rFonts w:ascii="仿宋_GB2312" w:eastAsia="仿宋_GB2312" w:hint="eastAsia"/>
                <w:b/>
                <w:szCs w:val="21"/>
              </w:rPr>
              <w:t>毕业要求:1,2</w:t>
            </w:r>
            <w:r>
              <w:rPr>
                <w:rFonts w:ascii="仿宋_GB2312" w:eastAsia="仿宋_GB2312" w:hint="eastAsia"/>
                <w:b/>
                <w:szCs w:val="21"/>
              </w:rPr>
              <w:t>,3,6</w:t>
            </w:r>
          </w:p>
        </w:tc>
      </w:tr>
    </w:tbl>
    <w:p w:rsidR="003435A2" w:rsidRPr="00460D9D" w:rsidRDefault="003435A2" w:rsidP="003435A2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</w:p>
    <w:p w:rsidR="00332D35" w:rsidRPr="0005177E" w:rsidRDefault="0005177E" w:rsidP="0005177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</w:t>
      </w:r>
      <w:r w:rsidR="00332D35" w:rsidRPr="0005177E">
        <w:rPr>
          <w:rFonts w:ascii="黑体" w:eastAsia="黑体" w:hAnsi="黑体" w:hint="eastAsia"/>
          <w:sz w:val="28"/>
        </w:rPr>
        <w:t>课外学时分配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3711"/>
        <w:gridCol w:w="1974"/>
        <w:gridCol w:w="2391"/>
      </w:tblGrid>
      <w:tr w:rsidR="00332D35" w:rsidRPr="00614EC8" w:rsidTr="008C7680">
        <w:trPr>
          <w:trHeight w:val="465"/>
        </w:trPr>
        <w:tc>
          <w:tcPr>
            <w:tcW w:w="1705" w:type="dxa"/>
          </w:tcPr>
          <w:p w:rsidR="00332D35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章节顺序</w:t>
            </w:r>
          </w:p>
        </w:tc>
        <w:tc>
          <w:tcPr>
            <w:tcW w:w="3711" w:type="dxa"/>
          </w:tcPr>
          <w:p w:rsidR="00332D35" w:rsidRPr="008C7680" w:rsidRDefault="00332D35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内容</w:t>
            </w:r>
          </w:p>
        </w:tc>
        <w:tc>
          <w:tcPr>
            <w:tcW w:w="1974" w:type="dxa"/>
          </w:tcPr>
          <w:p w:rsidR="00332D35" w:rsidRPr="008C7680" w:rsidRDefault="00332D35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参考学时</w:t>
            </w:r>
          </w:p>
        </w:tc>
        <w:tc>
          <w:tcPr>
            <w:tcW w:w="2391" w:type="dxa"/>
          </w:tcPr>
          <w:p w:rsidR="00332D35" w:rsidRPr="008C7680" w:rsidRDefault="00AC3707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32D35" w:rsidRPr="00614EC8" w:rsidTr="008C7680">
        <w:trPr>
          <w:trHeight w:val="450"/>
        </w:trPr>
        <w:tc>
          <w:tcPr>
            <w:tcW w:w="1705" w:type="dxa"/>
          </w:tcPr>
          <w:p w:rsidR="00332D35" w:rsidRPr="00614EC8" w:rsidRDefault="003435A2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71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9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32D35" w:rsidRPr="00614EC8" w:rsidTr="008C7680">
        <w:trPr>
          <w:trHeight w:val="585"/>
        </w:trPr>
        <w:tc>
          <w:tcPr>
            <w:tcW w:w="1705" w:type="dxa"/>
          </w:tcPr>
          <w:p w:rsidR="00332D35" w:rsidRPr="00614EC8" w:rsidRDefault="003435A2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71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9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32D35" w:rsidRPr="00614EC8" w:rsidTr="008C7680">
        <w:trPr>
          <w:trHeight w:val="330"/>
        </w:trPr>
        <w:tc>
          <w:tcPr>
            <w:tcW w:w="1705" w:type="dxa"/>
          </w:tcPr>
          <w:p w:rsidR="00332D35" w:rsidRPr="00614EC8" w:rsidRDefault="00332D35" w:rsidP="00242B6E">
            <w:pPr>
              <w:jc w:val="center"/>
              <w:rPr>
                <w:rFonts w:ascii="仿宋_GB2312" w:eastAsia="仿宋_GB2312"/>
                <w:sz w:val="28"/>
              </w:rPr>
            </w:pPr>
            <w:r w:rsidRPr="00614EC8">
              <w:rPr>
                <w:rFonts w:ascii="仿宋_GB2312" w:eastAsia="仿宋_GB2312"/>
                <w:sz w:val="28"/>
              </w:rPr>
              <w:t>…</w:t>
            </w:r>
            <w:r w:rsidRPr="00614EC8">
              <w:rPr>
                <w:rFonts w:ascii="仿宋_GB2312" w:eastAsia="仿宋_GB2312" w:hint="eastAsia"/>
                <w:sz w:val="28"/>
              </w:rPr>
              <w:t xml:space="preserve"> </w:t>
            </w:r>
            <w:r w:rsidRPr="00614EC8">
              <w:rPr>
                <w:rFonts w:ascii="仿宋_GB2312" w:eastAsia="仿宋_GB2312"/>
                <w:sz w:val="28"/>
              </w:rPr>
              <w:t>…</w:t>
            </w:r>
          </w:p>
        </w:tc>
        <w:tc>
          <w:tcPr>
            <w:tcW w:w="371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39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3435A2" w:rsidRPr="00460D9D" w:rsidRDefault="003435A2" w:rsidP="003435A2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</w:p>
    <w:p w:rsidR="000A3865" w:rsidRDefault="0005177E" w:rsidP="000A3865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七、</w:t>
      </w:r>
      <w:r w:rsidR="00332D35" w:rsidRPr="0005177E">
        <w:rPr>
          <w:rFonts w:ascii="黑体" w:eastAsia="黑体" w:hAnsi="黑体" w:hint="eastAsia"/>
          <w:sz w:val="28"/>
        </w:rPr>
        <w:t>考核方式</w:t>
      </w:r>
      <w:r w:rsidR="008C7680">
        <w:rPr>
          <w:rFonts w:ascii="黑体" w:eastAsia="黑体" w:hAnsi="黑体" w:hint="eastAsia"/>
          <w:sz w:val="28"/>
        </w:rPr>
        <w:t>及成绩构成</w:t>
      </w:r>
      <w:r w:rsidR="00332D35" w:rsidRPr="0005177E">
        <w:rPr>
          <w:rFonts w:ascii="黑体" w:eastAsia="黑体" w:hAnsi="黑体" w:hint="eastAsia"/>
          <w:sz w:val="28"/>
        </w:rPr>
        <w:t xml:space="preserve"> </w:t>
      </w:r>
    </w:p>
    <w:p w:rsidR="00332D35" w:rsidRPr="000A3865" w:rsidRDefault="008C7680" w:rsidP="000A3865">
      <w:pPr>
        <w:ind w:firstLineChars="200" w:firstLine="560"/>
        <w:rPr>
          <w:rFonts w:ascii="黑体" w:eastAsia="黑体" w:hAnsi="黑体"/>
          <w:sz w:val="28"/>
        </w:rPr>
      </w:pPr>
      <w:r w:rsidRPr="008C7680">
        <w:rPr>
          <w:rFonts w:ascii="仿宋_GB2312" w:eastAsia="仿宋_GB2312" w:hint="eastAsia"/>
          <w:bCs/>
          <w:sz w:val="28"/>
        </w:rPr>
        <w:t>平时测验</w:t>
      </w:r>
      <w:r w:rsidR="00332D35" w:rsidRPr="008C7680">
        <w:rPr>
          <w:rFonts w:ascii="仿宋_GB2312" w:eastAsia="仿宋_GB2312" w:hint="eastAsia"/>
          <w:bCs/>
          <w:sz w:val="28"/>
        </w:rPr>
        <w:t>成绩占</w:t>
      </w:r>
      <w:r w:rsidR="00332D35"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Pr="008C7680">
        <w:rPr>
          <w:rFonts w:ascii="仿宋_GB2312" w:eastAsia="仿宋_GB2312"/>
          <w:bCs/>
          <w:sz w:val="28"/>
          <w:u w:val="single"/>
        </w:rPr>
        <w:t xml:space="preserve"> </w:t>
      </w:r>
      <w:r w:rsidR="00332D35"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="00332D35" w:rsidRPr="008C7680">
        <w:rPr>
          <w:rFonts w:ascii="仿宋_GB2312" w:eastAsia="仿宋_GB2312" w:hint="eastAsia"/>
          <w:bCs/>
          <w:sz w:val="28"/>
        </w:rPr>
        <w:t>%，平时</w:t>
      </w:r>
      <w:proofErr w:type="gramStart"/>
      <w:r w:rsidR="00332D35" w:rsidRPr="008C7680">
        <w:rPr>
          <w:rFonts w:ascii="仿宋_GB2312" w:eastAsia="仿宋_GB2312" w:hint="eastAsia"/>
          <w:bCs/>
          <w:sz w:val="28"/>
        </w:rPr>
        <w:t>作业占</w:t>
      </w:r>
      <w:proofErr w:type="gramEnd"/>
      <w:r w:rsidR="00332D35"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Pr="008C7680">
        <w:rPr>
          <w:rFonts w:ascii="仿宋_GB2312" w:eastAsia="仿宋_GB2312"/>
          <w:bCs/>
          <w:sz w:val="28"/>
          <w:u w:val="single"/>
        </w:rPr>
        <w:t xml:space="preserve">  </w:t>
      </w:r>
      <w:r w:rsidR="00332D35" w:rsidRPr="008C7680">
        <w:rPr>
          <w:rFonts w:ascii="仿宋_GB2312" w:eastAsia="仿宋_GB2312" w:hint="eastAsia"/>
          <w:bCs/>
          <w:sz w:val="28"/>
        </w:rPr>
        <w:t>%；实验</w:t>
      </w:r>
      <w:r w:rsidRPr="008C7680">
        <w:rPr>
          <w:rFonts w:ascii="仿宋_GB2312" w:eastAsia="仿宋_GB2312" w:hint="eastAsia"/>
          <w:bCs/>
          <w:sz w:val="28"/>
        </w:rPr>
        <w:t>（上机）</w:t>
      </w:r>
      <w:r w:rsidR="00332D35" w:rsidRPr="008C7680">
        <w:rPr>
          <w:rFonts w:ascii="仿宋_GB2312" w:eastAsia="仿宋_GB2312" w:hint="eastAsia"/>
          <w:bCs/>
          <w:sz w:val="28"/>
        </w:rPr>
        <w:t>成绩占</w:t>
      </w:r>
      <w:r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="009C1DBE">
        <w:rPr>
          <w:rFonts w:ascii="仿宋_GB2312" w:eastAsia="仿宋_GB2312" w:hint="eastAsia"/>
          <w:bCs/>
          <w:sz w:val="28"/>
          <w:u w:val="single"/>
        </w:rPr>
        <w:t>80</w:t>
      </w:r>
      <w:r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="00332D35" w:rsidRPr="008C7680">
        <w:rPr>
          <w:rFonts w:ascii="仿宋_GB2312" w:eastAsia="仿宋_GB2312" w:hint="eastAsia"/>
          <w:bCs/>
          <w:sz w:val="28"/>
          <w:u w:val="single"/>
        </w:rPr>
        <w:t xml:space="preserve"> </w:t>
      </w:r>
      <w:r w:rsidR="00332D35" w:rsidRPr="008C7680">
        <w:rPr>
          <w:rFonts w:ascii="仿宋_GB2312" w:eastAsia="仿宋_GB2312" w:hint="eastAsia"/>
          <w:bCs/>
          <w:sz w:val="28"/>
        </w:rPr>
        <w:t>%；</w:t>
      </w:r>
      <w:r w:rsidR="009C1DBE">
        <w:rPr>
          <w:rFonts w:ascii="仿宋_GB2312" w:eastAsia="仿宋_GB2312" w:hint="eastAsia"/>
          <w:bCs/>
          <w:sz w:val="28"/>
        </w:rPr>
        <w:t>20</w:t>
      </w:r>
      <w:r w:rsidR="00332D35" w:rsidRPr="008C7680">
        <w:rPr>
          <w:rFonts w:ascii="仿宋_GB2312" w:eastAsia="仿宋_GB2312" w:hint="eastAsia"/>
          <w:bCs/>
          <w:sz w:val="28"/>
        </w:rPr>
        <w:t>%，</w:t>
      </w:r>
      <w:r w:rsidRPr="008C7680">
        <w:rPr>
          <w:rFonts w:ascii="仿宋_GB2312" w:eastAsia="仿宋_GB2312" w:hint="eastAsia"/>
          <w:bCs/>
          <w:sz w:val="28"/>
        </w:rPr>
        <w:t>期中考试成绩占</w:t>
      </w:r>
      <w:r w:rsidRPr="008C7680">
        <w:rPr>
          <w:rFonts w:ascii="仿宋_GB2312" w:eastAsia="仿宋_GB2312"/>
          <w:bCs/>
          <w:sz w:val="28"/>
          <w:u w:val="single"/>
        </w:rPr>
        <w:t xml:space="preserve">   </w:t>
      </w:r>
      <w:r w:rsidRPr="008C7680">
        <w:rPr>
          <w:rFonts w:ascii="仿宋_GB2312" w:eastAsia="仿宋_GB2312" w:hint="eastAsia"/>
          <w:bCs/>
          <w:sz w:val="28"/>
        </w:rPr>
        <w:t>%，期末考试成绩占</w:t>
      </w:r>
      <w:r>
        <w:rPr>
          <w:rFonts w:ascii="仿宋_GB2312" w:eastAsia="仿宋_GB2312"/>
          <w:bCs/>
          <w:sz w:val="28"/>
          <w:u w:val="single"/>
        </w:rPr>
        <w:t xml:space="preserve">   </w:t>
      </w:r>
      <w:r w:rsidRPr="008C7680">
        <w:rPr>
          <w:rFonts w:ascii="仿宋_GB2312" w:eastAsia="仿宋_GB2312" w:hint="eastAsia"/>
          <w:bCs/>
          <w:sz w:val="28"/>
        </w:rPr>
        <w:t>%。</w:t>
      </w:r>
    </w:p>
    <w:p w:rsidR="00332D35" w:rsidRPr="008C7680" w:rsidRDefault="008C7680" w:rsidP="000A3865">
      <w:pPr>
        <w:ind w:firstLineChars="200" w:firstLine="560"/>
        <w:rPr>
          <w:rFonts w:ascii="仿宋_GB2312" w:eastAsia="仿宋_GB2312"/>
          <w:bCs/>
          <w:sz w:val="28"/>
        </w:rPr>
      </w:pPr>
      <w:r w:rsidRPr="000A3865">
        <w:rPr>
          <w:rFonts w:ascii="仿宋_GB2312" w:eastAsia="仿宋_GB2312" w:hint="eastAsia"/>
          <w:bCs/>
          <w:sz w:val="28"/>
          <w:shd w:val="pct15" w:color="auto" w:fill="FFFFFF"/>
        </w:rPr>
        <w:t>&lt;本部分构成及考试方式可根据具体课程定制&gt;</w:t>
      </w:r>
    </w:p>
    <w:p w:rsidR="00332D35" w:rsidRPr="00AC51D6" w:rsidRDefault="00BE5009" w:rsidP="00332D35">
      <w:pPr>
        <w:rPr>
          <w:rFonts w:ascii="仿宋_GB2312" w:eastAsia="仿宋_GB2312"/>
          <w:b/>
          <w:bCs/>
          <w:sz w:val="28"/>
        </w:rPr>
      </w:pPr>
      <w:r w:rsidRPr="0005177E" w:rsidDel="00BE5009">
        <w:rPr>
          <w:rFonts w:ascii="黑体" w:eastAsia="黑体" w:hAnsi="黑体" w:hint="eastAsia"/>
          <w:sz w:val="28"/>
        </w:rPr>
        <w:t xml:space="preserve"> </w:t>
      </w:r>
    </w:p>
    <w:p w:rsidR="00332D35" w:rsidRPr="00614EC8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大纲制定者</w:t>
      </w:r>
      <w:r w:rsidRPr="008C7680">
        <w:rPr>
          <w:rFonts w:ascii="仿宋_GB2312" w:eastAsia="仿宋_GB2312" w:hint="eastAsia"/>
          <w:sz w:val="28"/>
        </w:rPr>
        <w:t>：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="002F1B78">
        <w:rPr>
          <w:rFonts w:ascii="仿宋_GB2312" w:eastAsia="仿宋_GB2312" w:hint="eastAsia"/>
          <w:sz w:val="28"/>
          <w:u w:val="single"/>
        </w:rPr>
        <w:t>王永昌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614EC8">
        <w:rPr>
          <w:rFonts w:ascii="仿宋_GB2312" w:eastAsia="仿宋_GB2312" w:hint="eastAsia"/>
          <w:sz w:val="28"/>
        </w:rPr>
        <w:t xml:space="preserve">                                   </w:t>
      </w:r>
    </w:p>
    <w:p w:rsidR="00332D35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大纲审核者</w:t>
      </w:r>
      <w:r w:rsidRPr="008C7680">
        <w:rPr>
          <w:rFonts w:ascii="仿宋_GB2312" w:eastAsia="仿宋_GB2312" w:hint="eastAsia"/>
          <w:sz w:val="28"/>
        </w:rPr>
        <w:t>：</w:t>
      </w:r>
      <w:r w:rsidR="006410A6">
        <w:rPr>
          <w:rFonts w:ascii="仿宋_GB2312" w:eastAsia="仿宋_GB2312" w:hint="eastAsia"/>
          <w:sz w:val="28"/>
        </w:rPr>
        <w:t xml:space="preserve"> </w:t>
      </w:r>
      <w:r w:rsidR="006410A6">
        <w:rPr>
          <w:rFonts w:ascii="仿宋_GB2312" w:eastAsia="仿宋_GB2312" w:hint="eastAsia"/>
          <w:sz w:val="28"/>
          <w:u w:val="single"/>
        </w:rPr>
        <w:t>郑辑光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</w:p>
    <w:p w:rsidR="00FC3F8A" w:rsidRPr="001169C2" w:rsidRDefault="000B1F4D" w:rsidP="001169C2">
      <w:pPr>
        <w:jc w:val="left"/>
        <w:rPr>
          <w:rFonts w:ascii="仿宋_GB2312" w:eastAsia="仿宋_GB2312"/>
          <w:sz w:val="28"/>
        </w:rPr>
      </w:pPr>
      <w:r w:rsidRPr="000B1F4D">
        <w:rPr>
          <w:rFonts w:ascii="黑体" w:eastAsia="黑体" w:hAnsi="黑体" w:hint="eastAsia"/>
          <w:sz w:val="28"/>
        </w:rPr>
        <w:t>最后修订时间：</w:t>
      </w:r>
      <w:r>
        <w:rPr>
          <w:rFonts w:ascii="黑体" w:eastAsia="黑体" w:hAnsi="黑体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sectPr w:rsidR="00FC3F8A" w:rsidRPr="001169C2" w:rsidSect="004F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54E" w:rsidRDefault="00A8254E" w:rsidP="00332D35">
      <w:r>
        <w:separator/>
      </w:r>
    </w:p>
  </w:endnote>
  <w:endnote w:type="continuationSeparator" w:id="0">
    <w:p w:rsidR="00A8254E" w:rsidRDefault="00A8254E" w:rsidP="0033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54E" w:rsidRDefault="00A8254E" w:rsidP="00332D35">
      <w:r>
        <w:separator/>
      </w:r>
    </w:p>
  </w:footnote>
  <w:footnote w:type="continuationSeparator" w:id="0">
    <w:p w:rsidR="00A8254E" w:rsidRDefault="00A8254E" w:rsidP="00332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ED"/>
    <w:multiLevelType w:val="multilevel"/>
    <w:tmpl w:val="D6A4D4E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hideSpellingErrors/>
  <w:hideGrammaticalErrors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A28"/>
    <w:rsid w:val="0000050E"/>
    <w:rsid w:val="00004952"/>
    <w:rsid w:val="0002621E"/>
    <w:rsid w:val="0002695D"/>
    <w:rsid w:val="00030697"/>
    <w:rsid w:val="00032ED2"/>
    <w:rsid w:val="00035E89"/>
    <w:rsid w:val="000420AC"/>
    <w:rsid w:val="00043FF3"/>
    <w:rsid w:val="0005177E"/>
    <w:rsid w:val="000517F6"/>
    <w:rsid w:val="00066E55"/>
    <w:rsid w:val="00075034"/>
    <w:rsid w:val="0007610C"/>
    <w:rsid w:val="00080D4A"/>
    <w:rsid w:val="000A3865"/>
    <w:rsid w:val="000A3B7F"/>
    <w:rsid w:val="000A7B14"/>
    <w:rsid w:val="000B1F4D"/>
    <w:rsid w:val="000B55DC"/>
    <w:rsid w:val="000D290B"/>
    <w:rsid w:val="000D51D3"/>
    <w:rsid w:val="000E40E8"/>
    <w:rsid w:val="000E5011"/>
    <w:rsid w:val="000F2AFC"/>
    <w:rsid w:val="000F49DC"/>
    <w:rsid w:val="000F6E44"/>
    <w:rsid w:val="000F78C7"/>
    <w:rsid w:val="00101A9A"/>
    <w:rsid w:val="00104274"/>
    <w:rsid w:val="0011256C"/>
    <w:rsid w:val="001169C2"/>
    <w:rsid w:val="00125085"/>
    <w:rsid w:val="00126319"/>
    <w:rsid w:val="00144963"/>
    <w:rsid w:val="001544AE"/>
    <w:rsid w:val="00155FAE"/>
    <w:rsid w:val="00160EF6"/>
    <w:rsid w:val="00161792"/>
    <w:rsid w:val="00165D46"/>
    <w:rsid w:val="001813AB"/>
    <w:rsid w:val="00186D0F"/>
    <w:rsid w:val="00194F40"/>
    <w:rsid w:val="00195686"/>
    <w:rsid w:val="001A04C9"/>
    <w:rsid w:val="001B1BA2"/>
    <w:rsid w:val="001C657A"/>
    <w:rsid w:val="001D1D22"/>
    <w:rsid w:val="001E7F0F"/>
    <w:rsid w:val="001F3696"/>
    <w:rsid w:val="001F397C"/>
    <w:rsid w:val="001F5CAC"/>
    <w:rsid w:val="001F5F85"/>
    <w:rsid w:val="001F7B05"/>
    <w:rsid w:val="0023480A"/>
    <w:rsid w:val="0024342F"/>
    <w:rsid w:val="0024482D"/>
    <w:rsid w:val="002479B4"/>
    <w:rsid w:val="002542D9"/>
    <w:rsid w:val="002546AE"/>
    <w:rsid w:val="00256C6C"/>
    <w:rsid w:val="00261C5C"/>
    <w:rsid w:val="002765F8"/>
    <w:rsid w:val="00276CE6"/>
    <w:rsid w:val="00277979"/>
    <w:rsid w:val="00281847"/>
    <w:rsid w:val="00293E4F"/>
    <w:rsid w:val="0029497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745E"/>
    <w:rsid w:val="002E7195"/>
    <w:rsid w:val="002F1B78"/>
    <w:rsid w:val="002F5A73"/>
    <w:rsid w:val="003016A9"/>
    <w:rsid w:val="00302CD0"/>
    <w:rsid w:val="00306892"/>
    <w:rsid w:val="003200CF"/>
    <w:rsid w:val="00320D1D"/>
    <w:rsid w:val="0032422E"/>
    <w:rsid w:val="00327813"/>
    <w:rsid w:val="00327C24"/>
    <w:rsid w:val="00330A40"/>
    <w:rsid w:val="00332D35"/>
    <w:rsid w:val="003435A2"/>
    <w:rsid w:val="0035086A"/>
    <w:rsid w:val="00351EC1"/>
    <w:rsid w:val="0036469D"/>
    <w:rsid w:val="003713E9"/>
    <w:rsid w:val="00372D26"/>
    <w:rsid w:val="00374D06"/>
    <w:rsid w:val="0037606A"/>
    <w:rsid w:val="003768DD"/>
    <w:rsid w:val="00381ED8"/>
    <w:rsid w:val="00386A64"/>
    <w:rsid w:val="00395E26"/>
    <w:rsid w:val="003B635F"/>
    <w:rsid w:val="003C10AB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30C17"/>
    <w:rsid w:val="00434A21"/>
    <w:rsid w:val="004423A2"/>
    <w:rsid w:val="00445301"/>
    <w:rsid w:val="00445F8B"/>
    <w:rsid w:val="004513C8"/>
    <w:rsid w:val="0046092F"/>
    <w:rsid w:val="00460D9D"/>
    <w:rsid w:val="00461483"/>
    <w:rsid w:val="00472C55"/>
    <w:rsid w:val="00474E2D"/>
    <w:rsid w:val="004762A6"/>
    <w:rsid w:val="00480AEF"/>
    <w:rsid w:val="00482F82"/>
    <w:rsid w:val="004842A1"/>
    <w:rsid w:val="00486313"/>
    <w:rsid w:val="00491E72"/>
    <w:rsid w:val="004A1DC2"/>
    <w:rsid w:val="004A20C9"/>
    <w:rsid w:val="004B43DC"/>
    <w:rsid w:val="004C65B0"/>
    <w:rsid w:val="004D6F4A"/>
    <w:rsid w:val="004E1928"/>
    <w:rsid w:val="004E4360"/>
    <w:rsid w:val="004E6B94"/>
    <w:rsid w:val="004F3E4D"/>
    <w:rsid w:val="004F565E"/>
    <w:rsid w:val="004F6AD5"/>
    <w:rsid w:val="004F7607"/>
    <w:rsid w:val="004F7B8D"/>
    <w:rsid w:val="00502E60"/>
    <w:rsid w:val="0050442B"/>
    <w:rsid w:val="00504608"/>
    <w:rsid w:val="00523A43"/>
    <w:rsid w:val="00524287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77C0"/>
    <w:rsid w:val="005D2D60"/>
    <w:rsid w:val="005F4B5D"/>
    <w:rsid w:val="0061502E"/>
    <w:rsid w:val="00616A8E"/>
    <w:rsid w:val="00621CE9"/>
    <w:rsid w:val="00625FBC"/>
    <w:rsid w:val="006406AE"/>
    <w:rsid w:val="006410A6"/>
    <w:rsid w:val="00643D45"/>
    <w:rsid w:val="00643F27"/>
    <w:rsid w:val="00645492"/>
    <w:rsid w:val="006661E1"/>
    <w:rsid w:val="00667CFD"/>
    <w:rsid w:val="006829EE"/>
    <w:rsid w:val="00687C70"/>
    <w:rsid w:val="00695021"/>
    <w:rsid w:val="006A1944"/>
    <w:rsid w:val="006A47D8"/>
    <w:rsid w:val="006B116A"/>
    <w:rsid w:val="006B135C"/>
    <w:rsid w:val="006B4459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5FED"/>
    <w:rsid w:val="007A04FC"/>
    <w:rsid w:val="007A46B6"/>
    <w:rsid w:val="007B1124"/>
    <w:rsid w:val="007C32B2"/>
    <w:rsid w:val="007D0EBD"/>
    <w:rsid w:val="007D678D"/>
    <w:rsid w:val="007D7C7F"/>
    <w:rsid w:val="007E088F"/>
    <w:rsid w:val="00800032"/>
    <w:rsid w:val="00801879"/>
    <w:rsid w:val="00813AC0"/>
    <w:rsid w:val="00820229"/>
    <w:rsid w:val="0082122A"/>
    <w:rsid w:val="008335D8"/>
    <w:rsid w:val="008405E7"/>
    <w:rsid w:val="00846E3A"/>
    <w:rsid w:val="00850C21"/>
    <w:rsid w:val="00861EDF"/>
    <w:rsid w:val="00867795"/>
    <w:rsid w:val="00872BA5"/>
    <w:rsid w:val="0087413D"/>
    <w:rsid w:val="008827AE"/>
    <w:rsid w:val="008959A1"/>
    <w:rsid w:val="008A1B2C"/>
    <w:rsid w:val="008A7D7F"/>
    <w:rsid w:val="008C23C7"/>
    <w:rsid w:val="008C7294"/>
    <w:rsid w:val="008C7680"/>
    <w:rsid w:val="008D0263"/>
    <w:rsid w:val="008D22C9"/>
    <w:rsid w:val="008E39B5"/>
    <w:rsid w:val="008E4857"/>
    <w:rsid w:val="008E4F25"/>
    <w:rsid w:val="008F4F1B"/>
    <w:rsid w:val="00903443"/>
    <w:rsid w:val="00904091"/>
    <w:rsid w:val="00925B8C"/>
    <w:rsid w:val="00936483"/>
    <w:rsid w:val="009606FF"/>
    <w:rsid w:val="00966CF5"/>
    <w:rsid w:val="00970A5E"/>
    <w:rsid w:val="00980BA6"/>
    <w:rsid w:val="00987885"/>
    <w:rsid w:val="009A2FB4"/>
    <w:rsid w:val="009A74B7"/>
    <w:rsid w:val="009B313D"/>
    <w:rsid w:val="009C1DBE"/>
    <w:rsid w:val="009C1FD5"/>
    <w:rsid w:val="009C2C7C"/>
    <w:rsid w:val="009E1611"/>
    <w:rsid w:val="009F28D0"/>
    <w:rsid w:val="009F58EC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500F5"/>
    <w:rsid w:val="00A50760"/>
    <w:rsid w:val="00A546AF"/>
    <w:rsid w:val="00A607A0"/>
    <w:rsid w:val="00A6763D"/>
    <w:rsid w:val="00A8254E"/>
    <w:rsid w:val="00AA4ACF"/>
    <w:rsid w:val="00AA58FA"/>
    <w:rsid w:val="00AC3707"/>
    <w:rsid w:val="00AC51D6"/>
    <w:rsid w:val="00AE7E18"/>
    <w:rsid w:val="00B03A29"/>
    <w:rsid w:val="00B15C54"/>
    <w:rsid w:val="00B27AA4"/>
    <w:rsid w:val="00B311E4"/>
    <w:rsid w:val="00B41747"/>
    <w:rsid w:val="00B50A37"/>
    <w:rsid w:val="00B55969"/>
    <w:rsid w:val="00B5614E"/>
    <w:rsid w:val="00B661DB"/>
    <w:rsid w:val="00B7090E"/>
    <w:rsid w:val="00B7355C"/>
    <w:rsid w:val="00B80ABA"/>
    <w:rsid w:val="00B81A04"/>
    <w:rsid w:val="00B84637"/>
    <w:rsid w:val="00B91D53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44ACC"/>
    <w:rsid w:val="00C46F44"/>
    <w:rsid w:val="00C51513"/>
    <w:rsid w:val="00C55503"/>
    <w:rsid w:val="00C6578B"/>
    <w:rsid w:val="00C7053E"/>
    <w:rsid w:val="00C84ABB"/>
    <w:rsid w:val="00C85AD4"/>
    <w:rsid w:val="00C8761B"/>
    <w:rsid w:val="00C90704"/>
    <w:rsid w:val="00C95637"/>
    <w:rsid w:val="00CA1D2A"/>
    <w:rsid w:val="00CB1C4A"/>
    <w:rsid w:val="00CC1AED"/>
    <w:rsid w:val="00CC617D"/>
    <w:rsid w:val="00CC7BFA"/>
    <w:rsid w:val="00CD5135"/>
    <w:rsid w:val="00CE660D"/>
    <w:rsid w:val="00CF7226"/>
    <w:rsid w:val="00D041F9"/>
    <w:rsid w:val="00D06D74"/>
    <w:rsid w:val="00D12DDB"/>
    <w:rsid w:val="00D1458B"/>
    <w:rsid w:val="00D14635"/>
    <w:rsid w:val="00D24ACF"/>
    <w:rsid w:val="00D26972"/>
    <w:rsid w:val="00D33625"/>
    <w:rsid w:val="00D3535A"/>
    <w:rsid w:val="00D44AB0"/>
    <w:rsid w:val="00D51FC3"/>
    <w:rsid w:val="00D557E1"/>
    <w:rsid w:val="00D56982"/>
    <w:rsid w:val="00D57197"/>
    <w:rsid w:val="00D66ED0"/>
    <w:rsid w:val="00D80287"/>
    <w:rsid w:val="00D821A7"/>
    <w:rsid w:val="00D86CE5"/>
    <w:rsid w:val="00D96538"/>
    <w:rsid w:val="00D97C0E"/>
    <w:rsid w:val="00DA1203"/>
    <w:rsid w:val="00DA325C"/>
    <w:rsid w:val="00DB3CD4"/>
    <w:rsid w:val="00DB60FB"/>
    <w:rsid w:val="00DC520D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0AA0"/>
    <w:rsid w:val="00E118F9"/>
    <w:rsid w:val="00E145FA"/>
    <w:rsid w:val="00E16C73"/>
    <w:rsid w:val="00E23E3F"/>
    <w:rsid w:val="00E35E49"/>
    <w:rsid w:val="00E40983"/>
    <w:rsid w:val="00E46C68"/>
    <w:rsid w:val="00E65B55"/>
    <w:rsid w:val="00E713C6"/>
    <w:rsid w:val="00E753D3"/>
    <w:rsid w:val="00E8496B"/>
    <w:rsid w:val="00E87FC2"/>
    <w:rsid w:val="00EA4ECE"/>
    <w:rsid w:val="00EA59E2"/>
    <w:rsid w:val="00EB0D29"/>
    <w:rsid w:val="00EB50B8"/>
    <w:rsid w:val="00EC050D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24F0"/>
    <w:rsid w:val="00F34A9A"/>
    <w:rsid w:val="00F37BEE"/>
    <w:rsid w:val="00F57B9D"/>
    <w:rsid w:val="00F57C68"/>
    <w:rsid w:val="00F64C9A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F2A9F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2D35"/>
    <w:rPr>
      <w:kern w:val="2"/>
      <w:sz w:val="18"/>
      <w:szCs w:val="18"/>
    </w:rPr>
  </w:style>
  <w:style w:type="paragraph" w:styleId="a4">
    <w:name w:val="footer"/>
    <w:basedOn w:val="a"/>
    <w:link w:val="Char0"/>
    <w:rsid w:val="0033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2D3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55969"/>
    <w:pPr>
      <w:ind w:firstLineChars="200" w:firstLine="420"/>
    </w:pPr>
  </w:style>
  <w:style w:type="table" w:styleId="a6">
    <w:name w:val="Table Grid"/>
    <w:basedOn w:val="a1"/>
    <w:rsid w:val="00B5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BE500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E50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272</Words>
  <Characters>1557</Characters>
  <Application>Microsoft Office Word</Application>
  <DocSecurity>0</DocSecurity>
  <Lines>12</Lines>
  <Paragraphs>3</Paragraphs>
  <ScaleCrop>false</ScaleCrop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李柯廷</dc:creator>
  <cp:lastModifiedBy>Microsoft</cp:lastModifiedBy>
  <cp:revision>2</cp:revision>
  <cp:lastPrinted>2019-03-13T01:41:00Z</cp:lastPrinted>
  <dcterms:created xsi:type="dcterms:W3CDTF">2019-04-04T01:12:00Z</dcterms:created>
  <dcterms:modified xsi:type="dcterms:W3CDTF">2019-04-04T01:12:00Z</dcterms:modified>
</cp:coreProperties>
</file>